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C10FB" w:rsidRDefault="00AC10FB" w:rsidP="00AC10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C10FB" w:rsidRPr="003F7DB5" w:rsidRDefault="00AC10FB" w:rsidP="00AC10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C10FB" w:rsidRPr="00172C13" w:rsidRDefault="00AC10FB" w:rsidP="00172C13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</w:t>
      </w:r>
      <w:r w:rsidR="004030AE">
        <w:rPr>
          <w:sz w:val="24"/>
        </w:rPr>
        <w:t>27</w:t>
      </w:r>
      <w:r w:rsidRPr="00B06572">
        <w:rPr>
          <w:sz w:val="24"/>
        </w:rPr>
        <w:t xml:space="preserve">» </w:t>
      </w:r>
      <w:r w:rsidR="004030AE">
        <w:rPr>
          <w:sz w:val="24"/>
        </w:rPr>
        <w:t>декабря</w:t>
      </w:r>
      <w:r>
        <w:rPr>
          <w:sz w:val="24"/>
        </w:rPr>
        <w:t xml:space="preserve"> 2024 года, </w:t>
      </w:r>
      <w:r w:rsidR="00172C13" w:rsidRPr="00172C13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25 000 квадратных метров из земель промышленности, энергетики, транспорта, связи, радиовещания, телевидения, информатики, земель для</w:t>
      </w:r>
      <w:proofErr w:type="gramEnd"/>
      <w:r w:rsidR="00172C13" w:rsidRPr="00172C13">
        <w:rPr>
          <w:sz w:val="24"/>
        </w:rPr>
        <w:t xml:space="preserve"> обеспечения космической деятельности, земель обороны, безопасности и земель иного специального назначения, с кадастровым номером 76:17:144401:4828, расположенного по адресу: </w:t>
      </w:r>
      <w:proofErr w:type="gramStart"/>
      <w:r w:rsidR="00172C13" w:rsidRPr="00172C13">
        <w:rPr>
          <w:sz w:val="24"/>
        </w:rPr>
        <w:t xml:space="preserve">Российская Федерация, Ярославская область, Ярославский муниципальный район, дер. </w:t>
      </w:r>
      <w:proofErr w:type="spellStart"/>
      <w:r w:rsidR="00172C13" w:rsidRPr="00172C13">
        <w:rPr>
          <w:sz w:val="24"/>
        </w:rPr>
        <w:t>Бегоулево</w:t>
      </w:r>
      <w:proofErr w:type="spellEnd"/>
      <w:r w:rsidR="00172C13" w:rsidRPr="00172C13">
        <w:rPr>
          <w:sz w:val="24"/>
        </w:rPr>
        <w:t xml:space="preserve">, 10 км Московского шоссе, земельный участок 16, с разрешенным использованием: объекты дорожного сервиса, со следующим ограничением: полностью расположен в 5 </w:t>
      </w:r>
      <w:proofErr w:type="spellStart"/>
      <w:r w:rsidR="00172C13" w:rsidRPr="00172C13">
        <w:rPr>
          <w:sz w:val="24"/>
        </w:rPr>
        <w:t>подзоне</w:t>
      </w:r>
      <w:proofErr w:type="spellEnd"/>
      <w:r w:rsidR="00172C13" w:rsidRPr="00172C13">
        <w:rPr>
          <w:sz w:val="24"/>
        </w:rPr>
        <w:t xml:space="preserve"> </w:t>
      </w:r>
      <w:proofErr w:type="spellStart"/>
      <w:r w:rsidR="00172C13" w:rsidRPr="00172C13">
        <w:rPr>
          <w:sz w:val="24"/>
        </w:rPr>
        <w:t>приаэродромной</w:t>
      </w:r>
      <w:proofErr w:type="spellEnd"/>
      <w:r w:rsidR="00172C13" w:rsidRPr="00172C13">
        <w:rPr>
          <w:sz w:val="24"/>
        </w:rPr>
        <w:t xml:space="preserve"> территории аэропорта Ярославль (</w:t>
      </w:r>
      <w:proofErr w:type="spellStart"/>
      <w:r w:rsidR="00172C13" w:rsidRPr="00172C13">
        <w:rPr>
          <w:sz w:val="24"/>
        </w:rPr>
        <w:t>Туношна</w:t>
      </w:r>
      <w:proofErr w:type="spellEnd"/>
      <w:r w:rsidR="00172C13" w:rsidRPr="00172C13">
        <w:rPr>
          <w:sz w:val="24"/>
        </w:rPr>
        <w:t>), в зоне регулирования застройки ЗРЗ-3, в единой санитарно-защитной зоне южного промышленного узла г. Ярославль,                            в санитарно-защитной зоне АЗС № 29 ООО "</w:t>
      </w:r>
      <w:proofErr w:type="spellStart"/>
      <w:r w:rsidR="00172C13" w:rsidRPr="00172C13">
        <w:rPr>
          <w:sz w:val="24"/>
        </w:rPr>
        <w:t>Газпромнефть-центр</w:t>
      </w:r>
      <w:proofErr w:type="spellEnd"/>
      <w:r w:rsidR="00172C13" w:rsidRPr="00172C13">
        <w:rPr>
          <w:sz w:val="24"/>
        </w:rPr>
        <w:t>" на площади- 9 788</w:t>
      </w:r>
      <w:proofErr w:type="gramEnd"/>
      <w:r w:rsidR="00172C13" w:rsidRPr="00172C13">
        <w:rPr>
          <w:sz w:val="24"/>
        </w:rPr>
        <w:t xml:space="preserve"> квадратных метров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</w:p>
    <w:p w:rsidR="00AC10FB" w:rsidRPr="008524C2" w:rsidRDefault="00AC10FB" w:rsidP="00AC10FB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AC10FB" w:rsidRDefault="00AC10FB" w:rsidP="00AC10F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030AE" w:rsidRDefault="004030AE" w:rsidP="004030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030AE" w:rsidRPr="003F7DB5" w:rsidRDefault="004030AE" w:rsidP="004030A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030AE" w:rsidRPr="00D575B9" w:rsidRDefault="004030AE" w:rsidP="004030AE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>
        <w:rPr>
          <w:sz w:val="24"/>
        </w:rPr>
        <w:t>тронной форме, назначенный на «27</w:t>
      </w:r>
      <w:r w:rsidRPr="00F076D6">
        <w:rPr>
          <w:sz w:val="24"/>
        </w:rPr>
        <w:t xml:space="preserve">» </w:t>
      </w:r>
      <w:r>
        <w:rPr>
          <w:sz w:val="24"/>
        </w:rPr>
        <w:t>декабря</w:t>
      </w:r>
      <w:r w:rsidRPr="00F076D6">
        <w:rPr>
          <w:sz w:val="24"/>
        </w:rPr>
        <w:t xml:space="preserve"> 2024 года, </w:t>
      </w:r>
      <w:r w:rsidRPr="00D575B9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2400 квадратных метр</w:t>
      </w:r>
      <w:r>
        <w:rPr>
          <w:sz w:val="24"/>
        </w:rPr>
        <w:t xml:space="preserve">ов </w:t>
      </w:r>
      <w:r w:rsidRPr="00D575B9">
        <w:rPr>
          <w:sz w:val="24"/>
        </w:rPr>
        <w:t xml:space="preserve">из земель населенных пунктов, </w:t>
      </w:r>
      <w:r>
        <w:rPr>
          <w:sz w:val="24"/>
        </w:rPr>
        <w:t xml:space="preserve">            </w:t>
      </w:r>
      <w:r w:rsidRPr="00D575B9">
        <w:rPr>
          <w:sz w:val="24"/>
        </w:rPr>
        <w:t>с кадастровым номером 76:17:166501:301, расположенного по адресу:</w:t>
      </w:r>
      <w:proofErr w:type="gramEnd"/>
      <w:r w:rsidRPr="00D575B9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D575B9">
        <w:rPr>
          <w:sz w:val="24"/>
        </w:rPr>
        <w:t>Курбское</w:t>
      </w:r>
      <w:proofErr w:type="spellEnd"/>
      <w:r w:rsidRPr="00D575B9">
        <w:rPr>
          <w:sz w:val="24"/>
        </w:rPr>
        <w:t xml:space="preserve"> сельское поселение, дер. Слободка, земельный участок 15а, с разрешенным использованием: для ведения личного подсобного хозяйства (приусадебный земельный участок)</w:t>
      </w:r>
      <w:r w:rsidRPr="00F076D6">
        <w:rPr>
          <w:sz w:val="24"/>
        </w:rPr>
        <w:t>, признается несостоявшимся в связи с отсутствием заявок для участия в аукционе.</w:t>
      </w:r>
    </w:p>
    <w:p w:rsidR="004030AE" w:rsidRDefault="004030AE" w:rsidP="004030AE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</w:p>
    <w:p w:rsidR="004030AE" w:rsidRDefault="004030AE" w:rsidP="004030A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4030AE" w:rsidRDefault="004030AE" w:rsidP="004030A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4030AE" w:rsidRDefault="004030AE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030AE" w:rsidRDefault="004030AE" w:rsidP="004030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030AE" w:rsidRPr="003F7DB5" w:rsidRDefault="004030AE" w:rsidP="004030A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030AE" w:rsidRPr="00BD03AA" w:rsidRDefault="004030AE" w:rsidP="004030AE">
      <w:pPr>
        <w:pStyle w:val="a3"/>
        <w:ind w:right="-30" w:firstLine="709"/>
        <w:rPr>
          <w:sz w:val="24"/>
        </w:rPr>
      </w:pPr>
      <w:r w:rsidRPr="00EF69C6">
        <w:rPr>
          <w:sz w:val="24"/>
        </w:rPr>
        <w:t xml:space="preserve">       </w:t>
      </w:r>
      <w:proofErr w:type="gramStart"/>
      <w:r w:rsidRPr="00EF69C6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      в электронной форме, назначенный на «</w:t>
      </w:r>
      <w:r>
        <w:rPr>
          <w:sz w:val="24"/>
        </w:rPr>
        <w:t>27</w:t>
      </w:r>
      <w:r w:rsidRPr="00EF69C6">
        <w:rPr>
          <w:sz w:val="24"/>
        </w:rPr>
        <w:t xml:space="preserve">» декабря 2024 года, </w:t>
      </w:r>
      <w:r w:rsidRPr="004030AE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654 квадратных метр</w:t>
      </w:r>
      <w:r>
        <w:rPr>
          <w:sz w:val="24"/>
        </w:rPr>
        <w:t xml:space="preserve">а </w:t>
      </w:r>
      <w:r w:rsidRPr="004030AE">
        <w:rPr>
          <w:sz w:val="24"/>
        </w:rPr>
        <w:t xml:space="preserve">из земель населенных пунктов, </w:t>
      </w:r>
      <w:r>
        <w:rPr>
          <w:sz w:val="24"/>
        </w:rPr>
        <w:t xml:space="preserve">                 </w:t>
      </w:r>
      <w:r w:rsidRPr="004030AE">
        <w:rPr>
          <w:sz w:val="24"/>
        </w:rPr>
        <w:t>с кадастровым номером 76:17:202001:268, расположенного по адресу: 150516</w:t>
      </w:r>
      <w:proofErr w:type="gramEnd"/>
      <w:r w:rsidRPr="004030AE">
        <w:rPr>
          <w:sz w:val="24"/>
        </w:rPr>
        <w:t xml:space="preserve">, Российская Федерация, Ярославская область, Ярославский муниципальный район, Некрасовское сельское поселение, дер. </w:t>
      </w:r>
      <w:proofErr w:type="spellStart"/>
      <w:r w:rsidRPr="004030AE">
        <w:rPr>
          <w:sz w:val="24"/>
        </w:rPr>
        <w:t>Кипелки</w:t>
      </w:r>
      <w:proofErr w:type="spellEnd"/>
      <w:r w:rsidRPr="004030AE">
        <w:rPr>
          <w:sz w:val="24"/>
        </w:rPr>
        <w:t xml:space="preserve">, земельный участок 1а, с разрешенным использованием: для ведения личного подсобного хозяйства (приусадебный земельный участок), </w:t>
      </w:r>
      <w:r>
        <w:rPr>
          <w:sz w:val="24"/>
        </w:rPr>
        <w:t xml:space="preserve">                            </w:t>
      </w:r>
      <w:r w:rsidRPr="004030AE">
        <w:rPr>
          <w:sz w:val="24"/>
        </w:rPr>
        <w:t xml:space="preserve">с ограничением использования: земельный участок расположен в охранной зоне ВЛ-0,4кВ </w:t>
      </w:r>
      <w:r w:rsidRPr="004030AE">
        <w:rPr>
          <w:sz w:val="24"/>
        </w:rPr>
        <w:lastRenderedPageBreak/>
        <w:t>Ф №1 от КТП-160кВА Хуто</w:t>
      </w:r>
      <w:proofErr w:type="gramStart"/>
      <w:r w:rsidRPr="004030AE">
        <w:rPr>
          <w:sz w:val="24"/>
        </w:rPr>
        <w:t>р-</w:t>
      </w:r>
      <w:proofErr w:type="gramEnd"/>
      <w:r w:rsidRPr="004030AE">
        <w:rPr>
          <w:sz w:val="24"/>
        </w:rPr>
        <w:t xml:space="preserve"> на площади 13 кв.м</w:t>
      </w:r>
      <w:r w:rsidRPr="00EF69C6">
        <w:rPr>
          <w:sz w:val="24"/>
        </w:rPr>
        <w:t xml:space="preserve">, </w:t>
      </w:r>
      <w:r>
        <w:rPr>
          <w:sz w:val="24"/>
        </w:rPr>
        <w:t xml:space="preserve">признается несостоявшимся </w:t>
      </w:r>
      <w:r w:rsidRPr="00090AB3">
        <w:rPr>
          <w:sz w:val="24"/>
        </w:rPr>
        <w:t xml:space="preserve">в связи с тем, что по окончанию срока подачи заявок на участие в аукционе в электронной форме подана только одна заявка.  </w:t>
      </w:r>
    </w:p>
    <w:p w:rsidR="004030AE" w:rsidRPr="004030AE" w:rsidRDefault="004030AE" w:rsidP="004030AE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аренды земельного участка с единственным подавшим заявку                на участие в аукционе участником – </w:t>
      </w:r>
      <w:r>
        <w:rPr>
          <w:rFonts w:ascii="Times New Roman" w:hAnsi="Times New Roman" w:cs="Times New Roman"/>
          <w:b/>
          <w:sz w:val="24"/>
          <w:szCs w:val="24"/>
        </w:rPr>
        <w:t>Кудрявцевой</w:t>
      </w:r>
      <w:r w:rsidRPr="004030AE">
        <w:rPr>
          <w:rFonts w:ascii="Times New Roman" w:hAnsi="Times New Roman" w:cs="Times New Roman"/>
          <w:b/>
          <w:sz w:val="24"/>
          <w:szCs w:val="24"/>
        </w:rPr>
        <w:t xml:space="preserve"> Анн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Pr="004030AE">
        <w:rPr>
          <w:rFonts w:ascii="Times New Roman" w:hAnsi="Times New Roman" w:cs="Times New Roman"/>
          <w:b/>
          <w:sz w:val="24"/>
          <w:szCs w:val="24"/>
        </w:rPr>
        <w:t xml:space="preserve"> Николаевн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Pr="001B1089">
        <w:rPr>
          <w:rFonts w:ascii="Times New Roman" w:hAnsi="Times New Roman" w:cs="Times New Roman"/>
          <w:b/>
          <w:sz w:val="24"/>
          <w:szCs w:val="24"/>
        </w:rPr>
        <w:t>–</w:t>
      </w:r>
      <w:r>
        <w:rPr>
          <w:rFonts w:ascii="Times New Roman" w:eastAsia="Calibri" w:hAnsi="Times New Roman" w:cs="Times New Roman"/>
          <w:b/>
          <w:sz w:val="24"/>
          <w:szCs w:val="24"/>
        </w:rPr>
        <w:t>18 599</w:t>
      </w:r>
      <w:r w:rsidRPr="009E0B8D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030AE">
        <w:rPr>
          <w:rFonts w:ascii="Times New Roman" w:hAnsi="Times New Roman" w:cs="Times New Roman"/>
          <w:b/>
          <w:sz w:val="24"/>
          <w:szCs w:val="24"/>
        </w:rPr>
        <w:t>(восемнадцать тысяч пятьсот девяносто девять) рублей</w:t>
      </w:r>
      <w:r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B1089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>
        <w:rPr>
          <w:rFonts w:ascii="Times New Roman" w:hAnsi="Times New Roman" w:cs="Times New Roman"/>
          <w:b/>
          <w:sz w:val="24"/>
          <w:szCs w:val="24"/>
        </w:rPr>
        <w:t>йки</w:t>
      </w:r>
      <w:r w:rsidRPr="001B1089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4030AE" w:rsidRDefault="004030AE" w:rsidP="004030AE">
      <w:pPr>
        <w:pStyle w:val="a3"/>
        <w:tabs>
          <w:tab w:val="left" w:pos="426"/>
        </w:tabs>
        <w:ind w:right="-30" w:firstLine="709"/>
        <w:rPr>
          <w:sz w:val="24"/>
        </w:rPr>
      </w:pPr>
    </w:p>
    <w:p w:rsidR="004030AE" w:rsidRDefault="004030AE" w:rsidP="004030A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4030AE" w:rsidRPr="006D02EB" w:rsidRDefault="004030AE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4030AE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0AE"/>
    <w:rsid w:val="004035CF"/>
    <w:rsid w:val="0041655C"/>
    <w:rsid w:val="00444D6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7626F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560B6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30</cp:revision>
  <cp:lastPrinted>2024-03-05T08:27:00Z</cp:lastPrinted>
  <dcterms:created xsi:type="dcterms:W3CDTF">2023-04-27T11:15:00Z</dcterms:created>
  <dcterms:modified xsi:type="dcterms:W3CDTF">2024-12-26T09:02:00Z</dcterms:modified>
</cp:coreProperties>
</file>